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3DD7" w14:textId="77777777" w:rsidR="00613FEE" w:rsidRPr="00321A4A" w:rsidRDefault="00613FEE" w:rsidP="00613FEE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1.2.3: Program Risk Assessment and Mitigation Table</w:t>
      </w:r>
    </w:p>
    <w:p w14:paraId="44B13E17" w14:textId="77777777" w:rsidR="00613FEE" w:rsidRDefault="00613FEE" w:rsidP="00613FEE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Instructions: Use the table below to identify potential risks to the program’s long-term sustainability. For each risk, describe the potential impact, likelihood, mitigation strategy, person(s) responsible, and the timeline for implementing or reviewing the mitigation plan. </w:t>
      </w:r>
      <w:r w:rsidRPr="009F53AE">
        <w:rPr>
          <w:rFonts w:ascii="Cambria" w:eastAsia="MS Mincho" w:hAnsi="Cambria" w:cs="Arial"/>
          <w:kern w:val="0"/>
          <w:sz w:val="22"/>
          <w:szCs w:val="22"/>
          <w14:ligatures w14:val="none"/>
        </w:rPr>
        <w:t>Identifying risks does not mean that the criterion will be considered unmet. It is intended to highlight potential areas for monitoring, improvement, or mitigation.</w:t>
      </w:r>
    </w:p>
    <w:p w14:paraId="5EA7E227" w14:textId="77777777" w:rsidR="00613FEE" w:rsidRPr="00321A4A" w:rsidRDefault="00613FEE" w:rsidP="00613FEE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12981" w:type="dxa"/>
        <w:tblLook w:val="04A0" w:firstRow="1" w:lastRow="0" w:firstColumn="1" w:lastColumn="0" w:noHBand="0" w:noVBand="1"/>
      </w:tblPr>
      <w:tblGrid>
        <w:gridCol w:w="2800"/>
        <w:gridCol w:w="2458"/>
        <w:gridCol w:w="1513"/>
        <w:gridCol w:w="2458"/>
        <w:gridCol w:w="1615"/>
        <w:gridCol w:w="2137"/>
      </w:tblGrid>
      <w:tr w:rsidR="00613FEE" w:rsidRPr="00321A4A" w14:paraId="2C0ABCE5" w14:textId="77777777" w:rsidTr="00613FEE">
        <w:trPr>
          <w:trHeight w:val="1457"/>
        </w:trPr>
        <w:tc>
          <w:tcPr>
            <w:tcW w:w="2800" w:type="dxa"/>
            <w:shd w:val="clear" w:color="auto" w:fill="DBE5F1"/>
          </w:tcPr>
          <w:p w14:paraId="699BDE4A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 xml:space="preserve">Potential Risk </w:t>
            </w:r>
          </w:p>
        </w:tc>
        <w:tc>
          <w:tcPr>
            <w:tcW w:w="2458" w:type="dxa"/>
            <w:shd w:val="clear" w:color="auto" w:fill="DBE5F1"/>
          </w:tcPr>
          <w:p w14:paraId="1BAB9AD8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Potential Impact on Program</w:t>
            </w:r>
          </w:p>
        </w:tc>
        <w:tc>
          <w:tcPr>
            <w:tcW w:w="1513" w:type="dxa"/>
            <w:shd w:val="clear" w:color="auto" w:fill="DBE5F1"/>
          </w:tcPr>
          <w:p w14:paraId="216021C5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 xml:space="preserve">Likelihood: </w:t>
            </w:r>
          </w:p>
          <w:p w14:paraId="7FFC391C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Low</w:t>
            </w:r>
          </w:p>
          <w:p w14:paraId="0A27F05F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Med</w:t>
            </w:r>
          </w:p>
          <w:p w14:paraId="393D101A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High</w:t>
            </w:r>
          </w:p>
        </w:tc>
        <w:tc>
          <w:tcPr>
            <w:tcW w:w="2458" w:type="dxa"/>
            <w:shd w:val="clear" w:color="auto" w:fill="DBE5F1"/>
          </w:tcPr>
          <w:p w14:paraId="769F99FF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Mitigation Strategy</w:t>
            </w:r>
          </w:p>
        </w:tc>
        <w:tc>
          <w:tcPr>
            <w:tcW w:w="1615" w:type="dxa"/>
            <w:shd w:val="clear" w:color="auto" w:fill="DBE5F1"/>
          </w:tcPr>
          <w:p w14:paraId="63E3C2B2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Responsible Party</w:t>
            </w:r>
          </w:p>
        </w:tc>
        <w:tc>
          <w:tcPr>
            <w:tcW w:w="2137" w:type="dxa"/>
            <w:shd w:val="clear" w:color="auto" w:fill="DBE5F1"/>
          </w:tcPr>
          <w:p w14:paraId="33B118A2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When will the risk and/or mitigation be reviewed again?</w:t>
            </w:r>
          </w:p>
        </w:tc>
      </w:tr>
      <w:tr w:rsidR="00613FEE" w:rsidRPr="00321A4A" w14:paraId="397AF874" w14:textId="77777777" w:rsidTr="00613FEE">
        <w:trPr>
          <w:trHeight w:val="364"/>
        </w:trPr>
        <w:tc>
          <w:tcPr>
            <w:tcW w:w="2800" w:type="dxa"/>
          </w:tcPr>
          <w:p w14:paraId="32FD5FF4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3D56E769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513" w:type="dxa"/>
          </w:tcPr>
          <w:p w14:paraId="49F883D5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5DE6504E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615" w:type="dxa"/>
          </w:tcPr>
          <w:p w14:paraId="67A39694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37" w:type="dxa"/>
          </w:tcPr>
          <w:p w14:paraId="09D4883B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</w:tr>
      <w:tr w:rsidR="00613FEE" w:rsidRPr="00321A4A" w14:paraId="7A03FDD3" w14:textId="77777777" w:rsidTr="00613FEE">
        <w:trPr>
          <w:trHeight w:val="364"/>
        </w:trPr>
        <w:tc>
          <w:tcPr>
            <w:tcW w:w="2800" w:type="dxa"/>
          </w:tcPr>
          <w:p w14:paraId="3D9A5CBF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65E4E6B9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513" w:type="dxa"/>
          </w:tcPr>
          <w:p w14:paraId="19743129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198E9F3B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615" w:type="dxa"/>
          </w:tcPr>
          <w:p w14:paraId="0F7F49CB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37" w:type="dxa"/>
          </w:tcPr>
          <w:p w14:paraId="213E9C6E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</w:tr>
      <w:tr w:rsidR="00613FEE" w:rsidRPr="00321A4A" w14:paraId="127A0C35" w14:textId="77777777" w:rsidTr="00613FEE">
        <w:trPr>
          <w:trHeight w:val="343"/>
        </w:trPr>
        <w:tc>
          <w:tcPr>
            <w:tcW w:w="2800" w:type="dxa"/>
          </w:tcPr>
          <w:p w14:paraId="062D8E01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1CAD63B4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513" w:type="dxa"/>
          </w:tcPr>
          <w:p w14:paraId="42D6B1BA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416D1565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615" w:type="dxa"/>
          </w:tcPr>
          <w:p w14:paraId="10DAA1F4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37" w:type="dxa"/>
          </w:tcPr>
          <w:p w14:paraId="2E83D473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</w:tr>
      <w:tr w:rsidR="00613FEE" w:rsidRPr="00321A4A" w14:paraId="2CE62022" w14:textId="77777777" w:rsidTr="00613FEE">
        <w:trPr>
          <w:trHeight w:val="364"/>
        </w:trPr>
        <w:tc>
          <w:tcPr>
            <w:tcW w:w="2800" w:type="dxa"/>
          </w:tcPr>
          <w:p w14:paraId="6F330B38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14424581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513" w:type="dxa"/>
          </w:tcPr>
          <w:p w14:paraId="4D711764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069B33A5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615" w:type="dxa"/>
          </w:tcPr>
          <w:p w14:paraId="0B18EC07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37" w:type="dxa"/>
          </w:tcPr>
          <w:p w14:paraId="56238D07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</w:tr>
      <w:tr w:rsidR="00613FEE" w:rsidRPr="00321A4A" w14:paraId="5E1CBFC0" w14:textId="77777777" w:rsidTr="00613FEE">
        <w:trPr>
          <w:trHeight w:val="364"/>
        </w:trPr>
        <w:tc>
          <w:tcPr>
            <w:tcW w:w="2800" w:type="dxa"/>
          </w:tcPr>
          <w:p w14:paraId="136B82FC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1E8CADBA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513" w:type="dxa"/>
          </w:tcPr>
          <w:p w14:paraId="15F18A8B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458" w:type="dxa"/>
          </w:tcPr>
          <w:p w14:paraId="6E5CC565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1615" w:type="dxa"/>
          </w:tcPr>
          <w:p w14:paraId="780D97CB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37" w:type="dxa"/>
          </w:tcPr>
          <w:p w14:paraId="3C853A5C" w14:textId="77777777" w:rsidR="00613FEE" w:rsidRPr="00321A4A" w:rsidRDefault="00613FEE" w:rsidP="007D4C6D">
            <w:pPr>
              <w:rPr>
                <w:rFonts w:ascii="Cambria" w:eastAsia="MS Mincho" w:hAnsi="Cambria" w:cs="Arial"/>
              </w:rPr>
            </w:pPr>
          </w:p>
        </w:tc>
      </w:tr>
    </w:tbl>
    <w:p w14:paraId="337D9BCE" w14:textId="77777777" w:rsidR="00465ACD" w:rsidRDefault="00465ACD"/>
    <w:sectPr w:rsidR="00465ACD" w:rsidSect="00613FE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985A" w14:textId="77777777" w:rsidR="009D6880" w:rsidRDefault="009D6880" w:rsidP="009D6880">
      <w:pPr>
        <w:spacing w:after="0" w:line="240" w:lineRule="auto"/>
      </w:pPr>
      <w:r>
        <w:separator/>
      </w:r>
    </w:p>
  </w:endnote>
  <w:endnote w:type="continuationSeparator" w:id="0">
    <w:p w14:paraId="112366F8" w14:textId="77777777" w:rsidR="009D6880" w:rsidRDefault="009D6880" w:rsidP="009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96FE" w14:textId="77777777" w:rsidR="009D6880" w:rsidRDefault="009D6880" w:rsidP="009D6880">
      <w:pPr>
        <w:spacing w:after="0" w:line="240" w:lineRule="auto"/>
      </w:pPr>
      <w:r>
        <w:separator/>
      </w:r>
    </w:p>
  </w:footnote>
  <w:footnote w:type="continuationSeparator" w:id="0">
    <w:p w14:paraId="089F71A0" w14:textId="77777777" w:rsidR="009D6880" w:rsidRDefault="009D6880" w:rsidP="009D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6F08" w14:textId="19F35423" w:rsidR="009D6880" w:rsidRPr="002A0374" w:rsidRDefault="009D6880" w:rsidP="009D6880">
    <w:pPr>
      <w:pStyle w:val="Header"/>
      <w:jc w:val="right"/>
      <w:rPr>
        <w:color w:val="ADADAD" w:themeColor="background2" w:themeShade="BF"/>
      </w:rPr>
    </w:pPr>
    <w:r w:rsidRPr="002A0374">
      <w:rPr>
        <w:color w:val="ADADAD" w:themeColor="background2" w:themeShade="BF"/>
      </w:rPr>
      <w:t>Rev 09/10/2025</w:t>
    </w:r>
  </w:p>
  <w:p w14:paraId="3A6ADBCB" w14:textId="77777777" w:rsidR="009D6880" w:rsidRDefault="009D6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EE"/>
    <w:rsid w:val="000104A8"/>
    <w:rsid w:val="000F6D0A"/>
    <w:rsid w:val="002A0374"/>
    <w:rsid w:val="00465ACD"/>
    <w:rsid w:val="004A4505"/>
    <w:rsid w:val="00613FEE"/>
    <w:rsid w:val="00662DD0"/>
    <w:rsid w:val="006E51FF"/>
    <w:rsid w:val="007E1E70"/>
    <w:rsid w:val="008F4165"/>
    <w:rsid w:val="009D6880"/>
    <w:rsid w:val="00C33186"/>
    <w:rsid w:val="00D64146"/>
    <w:rsid w:val="00DB201D"/>
    <w:rsid w:val="00E04659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2AD97"/>
  <w15:chartTrackingRefBased/>
  <w15:docId w15:val="{75679F83-D246-8F44-88E2-07A7A40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FE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F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13FE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8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D14AB75B-9EBF-446A-9A77-5072A3AE4944}"/>
</file>

<file path=customXml/itemProps2.xml><?xml version="1.0" encoding="utf-8"?>
<ds:datastoreItem xmlns:ds="http://schemas.openxmlformats.org/officeDocument/2006/customXml" ds:itemID="{477B3D30-8EB4-4E59-978C-AB9D5EC355FF}"/>
</file>

<file path=customXml/itemProps3.xml><?xml version="1.0" encoding="utf-8"?>
<ds:datastoreItem xmlns:ds="http://schemas.openxmlformats.org/officeDocument/2006/customXml" ds:itemID="{1B232C7A-9FDA-407C-A141-D24EE621CC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3</cp:revision>
  <dcterms:created xsi:type="dcterms:W3CDTF">2025-09-12T17:22:00Z</dcterms:created>
  <dcterms:modified xsi:type="dcterms:W3CDTF">2025-09-12T17:58:00Z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